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8931" w14:textId="77777777" w:rsidR="008E5A96" w:rsidRDefault="008E5A96" w:rsidP="008E5A96">
      <w:pPr>
        <w:pStyle w:val="NoSpacing"/>
        <w:jc w:val="center"/>
        <w:rPr>
          <w:rStyle w:val="Strong"/>
          <w:rFonts w:ascii="Times New Roman" w:hAnsi="Times New Roman" w:cs="Times New Roman"/>
          <w:color w:val="000000"/>
          <w:sz w:val="28"/>
          <w:szCs w:val="28"/>
        </w:rPr>
      </w:pPr>
      <w:r w:rsidRPr="00B10967">
        <w:rPr>
          <w:rStyle w:val="Strong"/>
          <w:rFonts w:ascii="Times New Roman" w:hAnsi="Times New Roman" w:cs="Times New Roman"/>
          <w:color w:val="000000"/>
          <w:sz w:val="28"/>
          <w:szCs w:val="28"/>
        </w:rPr>
        <w:t>Cyber Security Meeting Minutes</w:t>
      </w:r>
    </w:p>
    <w:p w14:paraId="01BB004F" w14:textId="3FA1140C" w:rsidR="008E5A96" w:rsidRDefault="00D37C5A" w:rsidP="008E5A96">
      <w:pPr>
        <w:pStyle w:val="NoSpacing"/>
        <w:jc w:val="center"/>
        <w:rPr>
          <w:rStyle w:val="Strong"/>
          <w:rFonts w:ascii="Times New Roman" w:hAnsi="Times New Roman" w:cs="Times New Roman"/>
          <w:color w:val="000000"/>
          <w:sz w:val="28"/>
          <w:szCs w:val="28"/>
        </w:rPr>
      </w:pPr>
      <w:r>
        <w:rPr>
          <w:rStyle w:val="Strong"/>
          <w:rFonts w:ascii="Times New Roman" w:hAnsi="Times New Roman" w:cs="Times New Roman"/>
          <w:color w:val="000000"/>
          <w:sz w:val="28"/>
          <w:szCs w:val="28"/>
        </w:rPr>
        <w:t>1.5.2022</w:t>
      </w:r>
    </w:p>
    <w:p w14:paraId="7E079290" w14:textId="77777777" w:rsidR="008E5A96" w:rsidRPr="00B10967" w:rsidRDefault="008E5A96" w:rsidP="008E5A96">
      <w:pPr>
        <w:pStyle w:val="NoSpacing"/>
        <w:jc w:val="center"/>
      </w:pPr>
    </w:p>
    <w:p w14:paraId="038EA38B" w14:textId="77777777" w:rsidR="008E5A96" w:rsidRPr="00B10967" w:rsidRDefault="008E5A96" w:rsidP="008E5A96">
      <w:pPr>
        <w:pStyle w:val="NoSpacing"/>
        <w:jc w:val="center"/>
        <w:rPr>
          <w:rFonts w:ascii="Times New Roman" w:hAnsi="Times New Roman" w:cs="Times New Roman"/>
          <w:color w:val="000000"/>
          <w:sz w:val="24"/>
          <w:szCs w:val="24"/>
        </w:rPr>
      </w:pPr>
      <w:r w:rsidRPr="00B10967">
        <w:rPr>
          <w:rStyle w:val="Strong"/>
          <w:rFonts w:ascii="Times New Roman" w:hAnsi="Times New Roman" w:cs="Times New Roman"/>
          <w:color w:val="000000"/>
          <w:sz w:val="24"/>
          <w:szCs w:val="24"/>
        </w:rPr>
        <w:t>Chair Andrea Somers, Florida Agency Network</w:t>
      </w:r>
    </w:p>
    <w:p w14:paraId="1224AE0B" w14:textId="77777777" w:rsidR="008E5A96" w:rsidRPr="00B10967" w:rsidRDefault="008E5A96" w:rsidP="008E5A96">
      <w:pPr>
        <w:pStyle w:val="NoSpacing"/>
        <w:jc w:val="center"/>
        <w:rPr>
          <w:rFonts w:ascii="Times New Roman" w:hAnsi="Times New Roman" w:cs="Times New Roman"/>
          <w:color w:val="000000"/>
          <w:sz w:val="24"/>
          <w:szCs w:val="24"/>
        </w:rPr>
      </w:pPr>
      <w:r w:rsidRPr="00B10967">
        <w:rPr>
          <w:rStyle w:val="Strong"/>
          <w:rFonts w:ascii="Times New Roman" w:hAnsi="Times New Roman" w:cs="Times New Roman"/>
          <w:color w:val="000000"/>
          <w:sz w:val="24"/>
          <w:szCs w:val="24"/>
        </w:rPr>
        <w:t>Vice Chair Shelly Mannebach, Investors Title Insurance Company</w:t>
      </w:r>
    </w:p>
    <w:p w14:paraId="2435855C" w14:textId="77777777" w:rsidR="008E5A96" w:rsidRDefault="008E5A96"/>
    <w:p w14:paraId="3449D817" w14:textId="77777777" w:rsidR="008E5A96" w:rsidRDefault="008E5A96"/>
    <w:p w14:paraId="12CC4598" w14:textId="2908D2A0" w:rsidR="00D403EF" w:rsidRDefault="00D403EF">
      <w:r>
        <w:t xml:space="preserve">Andrea opened meeting welcoming everyone.  </w:t>
      </w:r>
      <w:r w:rsidR="00B526E9">
        <w:t>Thanks everyone for taking survey</w:t>
      </w:r>
      <w:r w:rsidR="00DC658D">
        <w:t xml:space="preserve"> to see where we want to head in 2022!</w:t>
      </w:r>
    </w:p>
    <w:p w14:paraId="5285017E" w14:textId="77777777" w:rsidR="00DC658D" w:rsidRDefault="00DC658D"/>
    <w:p w14:paraId="2925D8AA" w14:textId="22960AB7" w:rsidR="00B526E9" w:rsidRDefault="000479CA">
      <w:r>
        <w:t>Recap.  Last years</w:t>
      </w:r>
      <w:r w:rsidR="009227D1">
        <w:t>’</w:t>
      </w:r>
      <w:r>
        <w:t xml:space="preserve"> </w:t>
      </w:r>
      <w:r w:rsidR="009227D1">
        <w:t xml:space="preserve">sub </w:t>
      </w:r>
      <w:r>
        <w:t>committees</w:t>
      </w:r>
    </w:p>
    <w:p w14:paraId="41968CAB" w14:textId="77777777" w:rsidR="00D058F8" w:rsidRDefault="003A3384" w:rsidP="00D403EF">
      <w:pPr>
        <w:pStyle w:val="ListParagraph"/>
        <w:numPr>
          <w:ilvl w:val="0"/>
          <w:numId w:val="4"/>
        </w:numPr>
      </w:pPr>
      <w:r>
        <w:t>Cyber Security L</w:t>
      </w:r>
      <w:r w:rsidR="006054EE">
        <w:t>ibrary</w:t>
      </w:r>
    </w:p>
    <w:p w14:paraId="479F5BA8" w14:textId="77777777" w:rsidR="006054EE" w:rsidRDefault="003A3384" w:rsidP="00D403EF">
      <w:pPr>
        <w:pStyle w:val="ListParagraph"/>
        <w:numPr>
          <w:ilvl w:val="0"/>
          <w:numId w:val="4"/>
        </w:numPr>
      </w:pPr>
      <w:r>
        <w:t>Cyber S</w:t>
      </w:r>
      <w:r w:rsidR="006054EE">
        <w:t>ecurity Best Practices</w:t>
      </w:r>
    </w:p>
    <w:p w14:paraId="478C0636" w14:textId="77777777" w:rsidR="006054EE" w:rsidRDefault="003A3384" w:rsidP="00D403EF">
      <w:pPr>
        <w:pStyle w:val="ListParagraph"/>
        <w:numPr>
          <w:ilvl w:val="0"/>
          <w:numId w:val="4"/>
        </w:numPr>
      </w:pPr>
      <w:r>
        <w:t xml:space="preserve">Cyber Security </w:t>
      </w:r>
      <w:r w:rsidR="006054EE">
        <w:t>Education and Training</w:t>
      </w:r>
    </w:p>
    <w:p w14:paraId="61D718B6" w14:textId="2BF5AE14" w:rsidR="006054EE" w:rsidRDefault="006054EE"/>
    <w:p w14:paraId="0B23F136" w14:textId="23271CEA" w:rsidR="00B526E9" w:rsidRDefault="00B526E9">
      <w:r>
        <w:t>Results are in from Survey:</w:t>
      </w:r>
    </w:p>
    <w:p w14:paraId="2E8CF8E0" w14:textId="7D4E2D55" w:rsidR="00B526E9" w:rsidRDefault="00B526E9">
      <w:r>
        <w:t>People want to see more education, protections, fraud, cyber security, remedies for cyber threats</w:t>
      </w:r>
    </w:p>
    <w:p w14:paraId="3B2E1329" w14:textId="5CCAA4D6" w:rsidR="00B526E9" w:rsidRDefault="00B526E9">
      <w:r>
        <w:t>Communicating better as a committee, educating members on where to find materials and tools.</w:t>
      </w:r>
    </w:p>
    <w:p w14:paraId="65229F0D" w14:textId="7C3C927B" w:rsidR="00B526E9" w:rsidRDefault="00B526E9"/>
    <w:p w14:paraId="3ACC73F1" w14:textId="24308CAE" w:rsidR="00B526E9" w:rsidRDefault="00B526E9">
      <w:r>
        <w:t>Narrowed focus down in some areas to form subcommittees</w:t>
      </w:r>
    </w:p>
    <w:p w14:paraId="7591C5E6" w14:textId="74620ED3" w:rsidR="00B526E9" w:rsidRDefault="00B526E9"/>
    <w:p w14:paraId="70DFA1AC" w14:textId="6B37BF6C" w:rsidR="00B526E9" w:rsidRPr="00DC658D" w:rsidRDefault="00B526E9" w:rsidP="00DC658D">
      <w:pPr>
        <w:rPr>
          <w:b/>
          <w:bCs/>
          <w:u w:val="single"/>
        </w:rPr>
      </w:pPr>
      <w:r>
        <w:t xml:space="preserve"> </w:t>
      </w:r>
      <w:r w:rsidRPr="00DC658D">
        <w:rPr>
          <w:b/>
          <w:bCs/>
          <w:u w:val="single"/>
        </w:rPr>
        <w:t>Education Subcommittee</w:t>
      </w:r>
    </w:p>
    <w:p w14:paraId="2A1522B1" w14:textId="40C34015" w:rsidR="00636C96" w:rsidRDefault="00636C96">
      <w:r>
        <w:tab/>
        <w:t>Ideas for webinars</w:t>
      </w:r>
    </w:p>
    <w:p w14:paraId="1D7E4AC9" w14:textId="6CC3FB5A" w:rsidR="00636C96" w:rsidRDefault="00636C96">
      <w:r>
        <w:tab/>
        <w:t>Possible road shows</w:t>
      </w:r>
    </w:p>
    <w:p w14:paraId="358E9F16" w14:textId="77777777" w:rsidR="00DC658D" w:rsidRDefault="00DC658D"/>
    <w:p w14:paraId="01310620" w14:textId="778FBEEF" w:rsidR="00636C96" w:rsidRPr="00DC658D" w:rsidRDefault="00636C96">
      <w:pPr>
        <w:rPr>
          <w:b/>
          <w:bCs/>
          <w:u w:val="single"/>
        </w:rPr>
      </w:pPr>
      <w:r w:rsidRPr="00DC658D">
        <w:rPr>
          <w:b/>
          <w:bCs/>
          <w:u w:val="single"/>
        </w:rPr>
        <w:t xml:space="preserve">Communication and </w:t>
      </w:r>
      <w:r w:rsidR="00DC658D">
        <w:rPr>
          <w:b/>
          <w:bCs/>
          <w:u w:val="single"/>
        </w:rPr>
        <w:t>A</w:t>
      </w:r>
      <w:r w:rsidRPr="00DC658D">
        <w:rPr>
          <w:b/>
          <w:bCs/>
          <w:u w:val="single"/>
        </w:rPr>
        <w:t xml:space="preserve">wareness </w:t>
      </w:r>
      <w:r w:rsidR="00DC658D">
        <w:rPr>
          <w:b/>
          <w:bCs/>
          <w:u w:val="single"/>
        </w:rPr>
        <w:t>S</w:t>
      </w:r>
      <w:r w:rsidRPr="00DC658D">
        <w:rPr>
          <w:b/>
          <w:bCs/>
          <w:u w:val="single"/>
        </w:rPr>
        <w:t>ubcommittee</w:t>
      </w:r>
    </w:p>
    <w:p w14:paraId="5BFB2616" w14:textId="609CC724" w:rsidR="00636C96" w:rsidRDefault="00636C96">
      <w:r>
        <w:tab/>
        <w:t>Focus on sharing information</w:t>
      </w:r>
    </w:p>
    <w:p w14:paraId="7D3EF165" w14:textId="799094B4" w:rsidR="00636C96" w:rsidRDefault="00636C96">
      <w:r>
        <w:tab/>
        <w:t>Communicating in various ways to members</w:t>
      </w:r>
    </w:p>
    <w:p w14:paraId="7409220F" w14:textId="3AA5BB6C" w:rsidR="00636C96" w:rsidRDefault="00636C96">
      <w:r>
        <w:tab/>
        <w:t>Tidbits each month, newsletters, etc.  Getting the word out.</w:t>
      </w:r>
    </w:p>
    <w:p w14:paraId="0BDE140B" w14:textId="61B39BAC" w:rsidR="00636C96" w:rsidRDefault="00636C96"/>
    <w:p w14:paraId="383FB892" w14:textId="1E6A85B4" w:rsidR="00636C96" w:rsidRDefault="00636C96">
      <w:r>
        <w:t xml:space="preserve"> </w:t>
      </w:r>
      <w:r w:rsidR="009B689D">
        <w:rPr>
          <w:b/>
          <w:bCs/>
          <w:u w:val="single"/>
        </w:rPr>
        <w:t>C</w:t>
      </w:r>
      <w:r w:rsidRPr="009B689D">
        <w:rPr>
          <w:b/>
          <w:bCs/>
          <w:u w:val="single"/>
        </w:rPr>
        <w:t xml:space="preserve">yber </w:t>
      </w:r>
      <w:r w:rsidR="009B689D">
        <w:rPr>
          <w:b/>
          <w:bCs/>
          <w:u w:val="single"/>
        </w:rPr>
        <w:t>S</w:t>
      </w:r>
      <w:r w:rsidRPr="009B689D">
        <w:rPr>
          <w:b/>
          <w:bCs/>
          <w:u w:val="single"/>
        </w:rPr>
        <w:t xml:space="preserve">ecurity Best Practices </w:t>
      </w:r>
      <w:r w:rsidR="009B689D">
        <w:rPr>
          <w:b/>
          <w:bCs/>
          <w:u w:val="single"/>
        </w:rPr>
        <w:t>S</w:t>
      </w:r>
      <w:r w:rsidRPr="009B689D">
        <w:rPr>
          <w:b/>
          <w:bCs/>
          <w:u w:val="single"/>
        </w:rPr>
        <w:t>ubcommittee</w:t>
      </w:r>
      <w:r w:rsidR="009B689D">
        <w:rPr>
          <w:b/>
          <w:bCs/>
          <w:u w:val="single"/>
        </w:rPr>
        <w:t xml:space="preserve"> (likely not ongoing)</w:t>
      </w:r>
    </w:p>
    <w:p w14:paraId="28B168FE" w14:textId="2667B082" w:rsidR="00636C96" w:rsidRDefault="009B689D" w:rsidP="009B689D">
      <w:pPr>
        <w:ind w:left="720"/>
      </w:pPr>
      <w:r>
        <w:t xml:space="preserve">Last year we created our </w:t>
      </w:r>
      <w:proofErr w:type="gramStart"/>
      <w:r>
        <w:t>Best</w:t>
      </w:r>
      <w:proofErr w:type="gramEnd"/>
      <w:r>
        <w:t xml:space="preserve"> practices</w:t>
      </w:r>
      <w:r w:rsidR="00636C96">
        <w:t xml:space="preserve"> document</w:t>
      </w:r>
      <w:r>
        <w:t>.</w:t>
      </w:r>
      <w:r w:rsidR="00636C96">
        <w:t xml:space="preserve"> </w:t>
      </w:r>
      <w:r>
        <w:t>W</w:t>
      </w:r>
      <w:r w:rsidR="00636C96">
        <w:t xml:space="preserve">ill be presented to Board for approval.  We may have more work to do and if there is, we will keep this subcommittee open.  </w:t>
      </w:r>
    </w:p>
    <w:p w14:paraId="72D77A7D" w14:textId="4F82FF27" w:rsidR="00636C96" w:rsidRDefault="00636C96"/>
    <w:p w14:paraId="29432DD5" w14:textId="12220E0C" w:rsidR="00636C96" w:rsidRPr="009B689D" w:rsidRDefault="00636C96">
      <w:pPr>
        <w:rPr>
          <w:b/>
          <w:bCs/>
          <w:u w:val="single"/>
        </w:rPr>
      </w:pPr>
      <w:r w:rsidRPr="009B689D">
        <w:rPr>
          <w:b/>
          <w:bCs/>
          <w:u w:val="single"/>
        </w:rPr>
        <w:t xml:space="preserve">Cyber Security Library </w:t>
      </w:r>
      <w:r w:rsidR="009B689D">
        <w:rPr>
          <w:b/>
          <w:bCs/>
          <w:u w:val="single"/>
        </w:rPr>
        <w:t>Subc</w:t>
      </w:r>
      <w:r w:rsidRPr="009B689D">
        <w:rPr>
          <w:b/>
          <w:bCs/>
          <w:u w:val="single"/>
        </w:rPr>
        <w:t>ommittee</w:t>
      </w:r>
      <w:r w:rsidR="009227D1">
        <w:rPr>
          <w:b/>
          <w:bCs/>
          <w:u w:val="single"/>
        </w:rPr>
        <w:t xml:space="preserve"> (to be combined with Communication and Awareness)</w:t>
      </w:r>
    </w:p>
    <w:p w14:paraId="0EF3B7EB" w14:textId="4997876E" w:rsidR="00636C96" w:rsidRDefault="00636C96">
      <w:r>
        <w:tab/>
      </w:r>
      <w:r>
        <w:tab/>
        <w:t>Wrote articles every other month</w:t>
      </w:r>
      <w:r w:rsidR="000479CA">
        <w:t>.  In our survey, we had suggestions to keep this committee going. Should we combine with the new committee communication and awareness subcommittee?  Feedback from everyone said to combine.  Maybe shorten some of our information into tidbits.</w:t>
      </w:r>
    </w:p>
    <w:p w14:paraId="55336140" w14:textId="2014200C" w:rsidR="000479CA" w:rsidRDefault="000479CA"/>
    <w:p w14:paraId="04392994" w14:textId="1D4AD20F" w:rsidR="009B689D" w:rsidRPr="009B689D" w:rsidRDefault="009B689D" w:rsidP="009B689D">
      <w:pPr>
        <w:pBdr>
          <w:bottom w:val="single" w:sz="12" w:space="1" w:color="auto"/>
        </w:pBdr>
        <w:rPr>
          <w:b/>
          <w:bCs/>
          <w:color w:val="FF0000"/>
        </w:rPr>
      </w:pPr>
      <w:r w:rsidRPr="009B689D">
        <w:rPr>
          <w:b/>
          <w:bCs/>
          <w:color w:val="FF0000"/>
        </w:rPr>
        <w:t xml:space="preserve">If interested in joining any Subcommittee, please email Andrea, </w:t>
      </w:r>
      <w:proofErr w:type="gramStart"/>
      <w:r w:rsidRPr="009B689D">
        <w:rPr>
          <w:b/>
          <w:bCs/>
          <w:color w:val="FF0000"/>
        </w:rPr>
        <w:t>Scott</w:t>
      </w:r>
      <w:proofErr w:type="gramEnd"/>
      <w:r w:rsidRPr="009B689D">
        <w:rPr>
          <w:b/>
          <w:bCs/>
          <w:color w:val="FF0000"/>
        </w:rPr>
        <w:t xml:space="preserve"> and Shelly.  If you have ideas for speakers, please send them. Shelly and Andrea will be leading up all subcommittees.  All subcommittees are only 30 minutes a month.</w:t>
      </w:r>
    </w:p>
    <w:p w14:paraId="436484EA" w14:textId="77777777" w:rsidR="009B689D" w:rsidRDefault="009B689D"/>
    <w:p w14:paraId="4D82C543" w14:textId="4AB73EB7" w:rsidR="00F639E5" w:rsidRDefault="000479CA">
      <w:pPr>
        <w:rPr>
          <w:rFonts w:ascii="Times New Roman" w:eastAsia="Times New Roman" w:hAnsi="Times New Roman" w:cs="Times New Roman"/>
          <w:color w:val="000000"/>
          <w:sz w:val="24"/>
          <w:szCs w:val="24"/>
        </w:rPr>
      </w:pPr>
      <w:r>
        <w:t xml:space="preserve">Shelly feedback on article: </w:t>
      </w:r>
      <w:hyperlink r:id="rId5" w:tgtFrame="_blank" w:history="1">
        <w:r w:rsidR="00F639E5">
          <w:rPr>
            <w:rStyle w:val="Hyperlink"/>
            <w:rFonts w:ascii="Times New Roman" w:eastAsia="Times New Roman" w:hAnsi="Times New Roman" w:cs="Times New Roman"/>
            <w:sz w:val="24"/>
            <w:szCs w:val="24"/>
          </w:rPr>
          <w:t>Scam Alert: Florida a Top State for Spam Texts</w:t>
        </w:r>
      </w:hyperlink>
    </w:p>
    <w:p w14:paraId="793C622C" w14:textId="7CBFA48D" w:rsidR="000479CA" w:rsidRDefault="00F639E5">
      <w:r>
        <w:t>C</w:t>
      </w:r>
      <w:r w:rsidR="000479CA">
        <w:t xml:space="preserve">ommunicated to Florida Realtors.  Florida is top state for Spam texts. Attached to minutes:  LINK.   Get messages to realtors because they are clicking on texts that come in and they are downloading </w:t>
      </w:r>
      <w:r w:rsidR="00CA2FF1">
        <w:t xml:space="preserve">bad links </w:t>
      </w:r>
      <w:r w:rsidR="00CA2FF1">
        <w:lastRenderedPageBreak/>
        <w:t xml:space="preserve">that attacks their email etc.  Robo texters can ignore US Law.  If you register to </w:t>
      </w:r>
      <w:proofErr w:type="gramStart"/>
      <w:r w:rsidR="00CA2FF1">
        <w:t>DO</w:t>
      </w:r>
      <w:proofErr w:type="gramEnd"/>
      <w:r w:rsidR="00CA2FF1">
        <w:t xml:space="preserve"> NOT CALL REGISTRY, the </w:t>
      </w:r>
      <w:proofErr w:type="spellStart"/>
      <w:r w:rsidR="00CA2FF1">
        <w:t>robo</w:t>
      </w:r>
      <w:proofErr w:type="spellEnd"/>
      <w:r w:rsidR="00CA2FF1">
        <w:t xml:space="preserve"> callers are exempt from texts.  More </w:t>
      </w:r>
      <w:proofErr w:type="spellStart"/>
      <w:r w:rsidR="00CA2FF1">
        <w:t>robo</w:t>
      </w:r>
      <w:proofErr w:type="spellEnd"/>
      <w:r w:rsidR="00CA2FF1">
        <w:t xml:space="preserve"> texts and less </w:t>
      </w:r>
      <w:proofErr w:type="spellStart"/>
      <w:r w:rsidR="00CA2FF1">
        <w:t>robo</w:t>
      </w:r>
      <w:proofErr w:type="spellEnd"/>
      <w:r w:rsidR="00CA2FF1">
        <w:t xml:space="preserve"> calls. Normally texts coming from </w:t>
      </w:r>
      <w:proofErr w:type="gramStart"/>
      <w:r w:rsidR="00CA2FF1">
        <w:t>5-6 digit</w:t>
      </w:r>
      <w:proofErr w:type="gramEnd"/>
      <w:r w:rsidR="00CA2FF1">
        <w:t xml:space="preserve"> codes are normally spams   They list the codes which are legitimate. Floridians will get 5 </w:t>
      </w:r>
      <w:proofErr w:type="spellStart"/>
      <w:r w:rsidR="00CA2FF1">
        <w:t>billioin</w:t>
      </w:r>
      <w:proofErr w:type="spellEnd"/>
      <w:r w:rsidR="00CA2FF1">
        <w:t xml:space="preserve"> texts this year that will contain malicious malware.  Paul</w:t>
      </w:r>
      <w:r w:rsidR="00093DDB">
        <w:t xml:space="preserve"> McLaughlin</w:t>
      </w:r>
      <w:r w:rsidR="00CA2FF1">
        <w:t>: Florida recently enacted a mini TCPA. Fairly harsh penalties. It is front of mind with legislators.</w:t>
      </w:r>
      <w:r w:rsidR="00093DDB">
        <w:t xml:space="preserve"> May be a good first article to do. Feel free to contact Paul to start that article.</w:t>
      </w:r>
    </w:p>
    <w:p w14:paraId="757A7FBC" w14:textId="77833905" w:rsidR="00CA2FF1" w:rsidRDefault="00CA2FF1"/>
    <w:p w14:paraId="44E43DD6" w14:textId="49709246" w:rsidR="00F639E5" w:rsidRDefault="00CA2FF1">
      <w:pPr>
        <w:rPr>
          <w:rFonts w:ascii="Times New Roman" w:eastAsia="Times New Roman" w:hAnsi="Times New Roman" w:cs="Times New Roman"/>
          <w:color w:val="000000"/>
          <w:sz w:val="24"/>
          <w:szCs w:val="24"/>
        </w:rPr>
      </w:pPr>
      <w:r>
        <w:t>Another article</w:t>
      </w:r>
      <w:r w:rsidR="00F639E5" w:rsidRPr="00F639E5">
        <w:rPr>
          <w:rFonts w:ascii="Times New Roman" w:eastAsia="Times New Roman" w:hAnsi="Times New Roman" w:cs="Times New Roman"/>
          <w:color w:val="000000"/>
          <w:sz w:val="24"/>
          <w:szCs w:val="24"/>
        </w:rPr>
        <w:t xml:space="preserve"> </w:t>
      </w:r>
      <w:hyperlink r:id="rId6" w:tgtFrame="_blank" w:history="1">
        <w:r w:rsidR="00F639E5">
          <w:rPr>
            <w:rStyle w:val="Hyperlink"/>
            <w:rFonts w:ascii="Times New Roman" w:eastAsia="Times New Roman" w:hAnsi="Times New Roman" w:cs="Times New Roman"/>
            <w:sz w:val="24"/>
            <w:szCs w:val="24"/>
          </w:rPr>
          <w:t>The Comp</w:t>
        </w:r>
        <w:r w:rsidR="00F639E5">
          <w:rPr>
            <w:rStyle w:val="Hyperlink"/>
            <w:rFonts w:ascii="Times New Roman" w:eastAsia="Times New Roman" w:hAnsi="Times New Roman" w:cs="Times New Roman"/>
            <w:sz w:val="24"/>
            <w:szCs w:val="24"/>
          </w:rPr>
          <w:t>l</w:t>
        </w:r>
        <w:r w:rsidR="00F639E5">
          <w:rPr>
            <w:rStyle w:val="Hyperlink"/>
            <w:rFonts w:ascii="Times New Roman" w:eastAsia="Times New Roman" w:hAnsi="Times New Roman" w:cs="Times New Roman"/>
            <w:sz w:val="24"/>
            <w:szCs w:val="24"/>
          </w:rPr>
          <w:t>iance Risks of Social Media</w:t>
        </w:r>
      </w:hyperlink>
    </w:p>
    <w:p w14:paraId="65EB75C0" w14:textId="64B9424E" w:rsidR="00E74102" w:rsidRDefault="00093DDB">
      <w:r>
        <w:t xml:space="preserve">Shelly reports….as companies we have done a pretty good job to protect ourselves regarding infrastructures in businesses, encryptions, etc.  Only as good as our weakest link.  Employees are clicking on things </w:t>
      </w:r>
      <w:r w:rsidR="00E74102">
        <w:t xml:space="preserve">(Linked in/Instagram/FB/Messengers on Social medias) </w:t>
      </w:r>
      <w:r>
        <w:t xml:space="preserve">on their portable devices; company phone, company emails </w:t>
      </w:r>
      <w:proofErr w:type="gramStart"/>
      <w:r>
        <w:t>is</w:t>
      </w:r>
      <w:proofErr w:type="gramEnd"/>
      <w:r>
        <w:t xml:space="preserve"> where it is often infiltrated.  Access to contacts, emails, corporate information.  </w:t>
      </w:r>
      <w:r w:rsidR="00E74102">
        <w:t xml:space="preserve">You just can’t protect your network and </w:t>
      </w:r>
      <w:proofErr w:type="gramStart"/>
      <w:r w:rsidR="00E74102">
        <w:t>email,</w:t>
      </w:r>
      <w:proofErr w:type="gramEnd"/>
      <w:r w:rsidR="00E74102">
        <w:t xml:space="preserve"> you have to consider your mobile devices as an extension of your network. Good practice to review company guidelines for social media, clicking on links even on business networks. Amanda Hersem has a friend who does collections work on these types of issues.  She will contact him to see if he can share some information.  Possibly be on a lunch and learn.  She will contact him and get with Shelly.</w:t>
      </w:r>
    </w:p>
    <w:p w14:paraId="5C5BA5F8" w14:textId="42FAF648" w:rsidR="00E74102" w:rsidRDefault="00E74102"/>
    <w:p w14:paraId="30C7042B" w14:textId="7895C62E" w:rsidR="00E74102" w:rsidRDefault="00E74102">
      <w:r>
        <w:t xml:space="preserve">Round Table discussion:  </w:t>
      </w:r>
    </w:p>
    <w:p w14:paraId="24E0CF05" w14:textId="5F72B37A" w:rsidR="00E74102" w:rsidRDefault="00E74102"/>
    <w:p w14:paraId="4E5C4628" w14:textId="32319C61" w:rsidR="00E74102" w:rsidRDefault="00E74102">
      <w:r>
        <w:t xml:space="preserve">Shelly Question:  </w:t>
      </w:r>
      <w:r w:rsidR="0063560C">
        <w:t>Does anyone have any experience with the National Cyber Security Alliance group? Staysafeonline.org   They will reach out to Jeff and get more information.</w:t>
      </w:r>
    </w:p>
    <w:p w14:paraId="3EF4C67B" w14:textId="4F6F20DF" w:rsidR="0063560C" w:rsidRDefault="0063560C"/>
    <w:p w14:paraId="754CE0BA" w14:textId="026CAF76" w:rsidR="0063560C" w:rsidRDefault="0063560C">
      <w:r>
        <w:t>ALTA and MISMO are hosting a data privacy seminar in Clearwater next Friday. Part of the digital bootcamp.</w:t>
      </w:r>
    </w:p>
    <w:p w14:paraId="1E93E1B7" w14:textId="2A46E487" w:rsidR="0063560C" w:rsidRDefault="0063560C"/>
    <w:p w14:paraId="7CB9DE9D" w14:textId="4F7EDAFE" w:rsidR="0063560C" w:rsidRDefault="0063560C">
      <w:r>
        <w:t>Andrea</w:t>
      </w:r>
      <w:r w:rsidR="005F1BB2">
        <w:t>:</w:t>
      </w:r>
      <w:r>
        <w:t xml:space="preserve"> Wire fraud tale:  Couple purchasing a home.  Followed protocol.   Older couple.  Here is our portal, here is how we will communicate with you, etc.  Sitting at closing table.  Closer. We still don’t have your wire.  They wired two days ago.  $192,000.  Jumped into action.  They called their bank immediately.  Called Secret Service.  Started investigation on receiving bank as well sending bank.  Secret service insisted that the account be frozen and not go out of that receiving bank.  </w:t>
      </w:r>
      <w:r w:rsidR="005F1BB2">
        <w:t xml:space="preserve">Were able to get the money. Took about 6 weeks. Phone calls to bank every day.  </w:t>
      </w:r>
      <w:proofErr w:type="spellStart"/>
      <w:r w:rsidR="005F1BB2">
        <w:t>Its</w:t>
      </w:r>
      <w:proofErr w:type="spellEnd"/>
      <w:r w:rsidR="005F1BB2">
        <w:t xml:space="preserve"> being worked on, being processed.  Rough time.  They got everything back.  Secret service investigated all emails, etc.  </w:t>
      </w:r>
    </w:p>
    <w:p w14:paraId="50A412E5" w14:textId="4175C61D" w:rsidR="00FF5814" w:rsidRDefault="00FF5814"/>
    <w:p w14:paraId="5E3E2817" w14:textId="61928B40" w:rsidR="00FF5814" w:rsidRDefault="00FF5814">
      <w:r>
        <w:t xml:space="preserve">Robert Cohen: Text message came through to company that said there was fraud in your account.  Click here and enter your old password.  </w:t>
      </w:r>
    </w:p>
    <w:p w14:paraId="4DF4F7BB" w14:textId="49D0A6D6" w:rsidR="00FE5BF4" w:rsidRDefault="00FE5BF4"/>
    <w:p w14:paraId="649D3AC7" w14:textId="3014604F" w:rsidR="00FE5BF4" w:rsidRDefault="00FE5BF4">
      <w:r>
        <w:t xml:space="preserve">Lee </w:t>
      </w:r>
      <w:proofErr w:type="spellStart"/>
      <w:r>
        <w:t>Swaffield</w:t>
      </w:r>
      <w:proofErr w:type="spellEnd"/>
      <w:r>
        <w:t>: Two differences: Positive Pay (</w:t>
      </w:r>
      <w:proofErr w:type="spellStart"/>
      <w:proofErr w:type="gramStart"/>
      <w:r>
        <w:t>Rynoh</w:t>
      </w:r>
      <w:proofErr w:type="spellEnd"/>
      <w:r>
        <w:t>)  and</w:t>
      </w:r>
      <w:proofErr w:type="gramEnd"/>
      <w:r>
        <w:t xml:space="preserve"> Payee Positive Pay (through the bank).  Check # and amount is what Positive Pay helps.  Payee Positive pay checks the person.  She got a bad check.  Check washing</w:t>
      </w:r>
      <w:r w:rsidR="00C23C21">
        <w:t>/fraud</w:t>
      </w:r>
      <w:r>
        <w:t xml:space="preserve"> is still prevalent. </w:t>
      </w:r>
      <w:proofErr w:type="spellStart"/>
      <w:r>
        <w:t>Rynoh</w:t>
      </w:r>
      <w:proofErr w:type="spellEnd"/>
      <w:r>
        <w:t xml:space="preserve"> Pay option is good to have.</w:t>
      </w:r>
      <w:r w:rsidR="00DC658D">
        <w:t xml:space="preserve"> Mobile and remote deposits bypass positive pay. </w:t>
      </w:r>
    </w:p>
    <w:p w14:paraId="41B3DD72" w14:textId="2C434152" w:rsidR="00C23C21" w:rsidRDefault="00C23C21"/>
    <w:p w14:paraId="2B2DB7A3" w14:textId="3E0CA6E6" w:rsidR="00C23C21" w:rsidRDefault="00C23C21">
      <w:r>
        <w:t xml:space="preserve">Chris Condie:  Agent sent recs to </w:t>
      </w:r>
      <w:proofErr w:type="spellStart"/>
      <w:r>
        <w:t>uw</w:t>
      </w:r>
      <w:proofErr w:type="spellEnd"/>
      <w:r>
        <w:t xml:space="preserve">.  </w:t>
      </w:r>
      <w:r w:rsidR="00F639E5">
        <w:t>Fraudulent</w:t>
      </w:r>
      <w:r>
        <w:t xml:space="preserve"> checks found in review.  Someone created checks to look </w:t>
      </w:r>
      <w:proofErr w:type="gramStart"/>
      <w:r>
        <w:t>similar to</w:t>
      </w:r>
      <w:proofErr w:type="gramEnd"/>
      <w:r>
        <w:t xml:space="preserve"> agents checks.  There were 10-12 checks from $100 to $400, just the date and just the amount.  No payee, no fill in, no signature on checks and the bank clears all the checks.  We are told the banks are not even checking the checks. It was over $100,000 of fraudulent checks that went through. This agent also has positive pay.  Let’s continue to talk about check fraud, etc.  Reconciling daily is very </w:t>
      </w:r>
      <w:r>
        <w:lastRenderedPageBreak/>
        <w:t xml:space="preserve">important.  Decreases the amount of $ you would need to float.  </w:t>
      </w:r>
      <w:proofErr w:type="gramStart"/>
      <w:r>
        <w:t>Of course</w:t>
      </w:r>
      <w:proofErr w:type="gramEnd"/>
      <w:r>
        <w:t xml:space="preserve"> you get money back, but it is a headache.</w:t>
      </w:r>
    </w:p>
    <w:p w14:paraId="0876D63C" w14:textId="18BF8680" w:rsidR="00C23C21" w:rsidRDefault="00C23C21"/>
    <w:p w14:paraId="0697A123" w14:textId="77777777" w:rsidR="00DC658D" w:rsidRDefault="00DC658D"/>
    <w:p w14:paraId="36091C6A" w14:textId="7156FCB8" w:rsidR="00C23C21" w:rsidRDefault="00DC658D">
      <w:r>
        <w:t xml:space="preserve">Robert Cohen:  </w:t>
      </w:r>
      <w:r w:rsidR="00C23C21">
        <w:t xml:space="preserve">Wells </w:t>
      </w:r>
      <w:r w:rsidR="00DC541F">
        <w:t>F</w:t>
      </w:r>
      <w:r w:rsidR="00C23C21">
        <w:t xml:space="preserve">argo security department called to verify a large wire </w:t>
      </w:r>
      <w:r w:rsidR="00DC541F">
        <w:t>he</w:t>
      </w:r>
      <w:r w:rsidR="00C23C21">
        <w:t xml:space="preserve"> was sending.  They were requiring 2 factor authentication. </w:t>
      </w:r>
      <w:r w:rsidR="00F639E5">
        <w:t xml:space="preserve">He </w:t>
      </w:r>
      <w:r>
        <w:t>started a conversation with this banker.</w:t>
      </w:r>
      <w:r w:rsidR="00C23C21">
        <w:t xml:space="preserve"> We should start having conversations with the banks.  While you are going through the hoops </w:t>
      </w:r>
      <w:r>
        <w:t xml:space="preserve">to verify these things.  Can you telephone the title agency to make sure the $ is going to the correct </w:t>
      </w:r>
      <w:proofErr w:type="gramStart"/>
      <w:r>
        <w:t>place.</w:t>
      </w:r>
      <w:proofErr w:type="gramEnd"/>
      <w:r>
        <w:t xml:space="preserve">  No one at the branches are asking the simple questions.  As an industry we should start making standard practices.  </w:t>
      </w:r>
    </w:p>
    <w:p w14:paraId="5E0DE769" w14:textId="77777777" w:rsidR="00DC541F" w:rsidRDefault="00DC541F">
      <w:pPr>
        <w:rPr>
          <w:b/>
          <w:bCs/>
          <w:color w:val="FF0000"/>
        </w:rPr>
      </w:pPr>
    </w:p>
    <w:p w14:paraId="38FFDC5F" w14:textId="72C4F9A0" w:rsidR="00FE5BF4" w:rsidRPr="00DC541F" w:rsidRDefault="00DC541F">
      <w:pPr>
        <w:rPr>
          <w:b/>
          <w:bCs/>
          <w:color w:val="FF0000"/>
        </w:rPr>
      </w:pPr>
      <w:r>
        <w:rPr>
          <w:b/>
          <w:bCs/>
          <w:color w:val="FF0000"/>
        </w:rPr>
        <w:t>Reminder:  This committee meeting meets the first Wednesday of every month at 10:00 a.m. - 11:00 a.m. EST</w:t>
      </w:r>
    </w:p>
    <w:sectPr w:rsidR="00FE5BF4" w:rsidRPr="00DC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58B7"/>
    <w:multiLevelType w:val="hybridMultilevel"/>
    <w:tmpl w:val="703C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F616F"/>
    <w:multiLevelType w:val="hybridMultilevel"/>
    <w:tmpl w:val="6C9AD8E0"/>
    <w:lvl w:ilvl="0" w:tplc="C6A65D2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205F"/>
    <w:multiLevelType w:val="hybridMultilevel"/>
    <w:tmpl w:val="401E29E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00B38"/>
    <w:multiLevelType w:val="hybridMultilevel"/>
    <w:tmpl w:val="414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B6092"/>
    <w:multiLevelType w:val="hybridMultilevel"/>
    <w:tmpl w:val="FA38B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C2E7A"/>
    <w:multiLevelType w:val="hybridMultilevel"/>
    <w:tmpl w:val="2B222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D36C4"/>
    <w:multiLevelType w:val="hybridMultilevel"/>
    <w:tmpl w:val="5910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041E9"/>
    <w:multiLevelType w:val="hybridMultilevel"/>
    <w:tmpl w:val="797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D1573"/>
    <w:multiLevelType w:val="hybridMultilevel"/>
    <w:tmpl w:val="15F23DF2"/>
    <w:lvl w:ilvl="0" w:tplc="C6A65D2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567B7863"/>
    <w:multiLevelType w:val="hybridMultilevel"/>
    <w:tmpl w:val="693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90A39"/>
    <w:multiLevelType w:val="hybridMultilevel"/>
    <w:tmpl w:val="C32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0"/>
  </w:num>
  <w:num w:numId="6">
    <w:abstractNumId w:val="4"/>
  </w:num>
  <w:num w:numId="7">
    <w:abstractNumId w:val="10"/>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E"/>
    <w:rsid w:val="000114C6"/>
    <w:rsid w:val="000479CA"/>
    <w:rsid w:val="00093DDB"/>
    <w:rsid w:val="0027636C"/>
    <w:rsid w:val="003A3384"/>
    <w:rsid w:val="003A53C4"/>
    <w:rsid w:val="00452BE4"/>
    <w:rsid w:val="004728B5"/>
    <w:rsid w:val="00561B7D"/>
    <w:rsid w:val="005F1BB2"/>
    <w:rsid w:val="006054EE"/>
    <w:rsid w:val="0063560C"/>
    <w:rsid w:val="00636C96"/>
    <w:rsid w:val="006D1D99"/>
    <w:rsid w:val="007A3184"/>
    <w:rsid w:val="008E5A96"/>
    <w:rsid w:val="009227D1"/>
    <w:rsid w:val="009B2353"/>
    <w:rsid w:val="009B689D"/>
    <w:rsid w:val="009C4034"/>
    <w:rsid w:val="00B35862"/>
    <w:rsid w:val="00B526E9"/>
    <w:rsid w:val="00B64C5C"/>
    <w:rsid w:val="00C23C21"/>
    <w:rsid w:val="00CA2FF1"/>
    <w:rsid w:val="00CE57FD"/>
    <w:rsid w:val="00D37C5A"/>
    <w:rsid w:val="00D403EF"/>
    <w:rsid w:val="00D43687"/>
    <w:rsid w:val="00DA3E03"/>
    <w:rsid w:val="00DC541F"/>
    <w:rsid w:val="00DC658D"/>
    <w:rsid w:val="00DC7CCA"/>
    <w:rsid w:val="00E74102"/>
    <w:rsid w:val="00E87207"/>
    <w:rsid w:val="00EE701A"/>
    <w:rsid w:val="00F639E5"/>
    <w:rsid w:val="00FE5BF4"/>
    <w:rsid w:val="00FF12F1"/>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26AB"/>
  <w15:chartTrackingRefBased/>
  <w15:docId w15:val="{AF2C876D-CB39-4FD7-88EE-0242DDDA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EE"/>
    <w:pPr>
      <w:ind w:left="720"/>
      <w:contextualSpacing/>
    </w:pPr>
  </w:style>
  <w:style w:type="character" w:styleId="Strong">
    <w:name w:val="Strong"/>
    <w:basedOn w:val="DefaultParagraphFont"/>
    <w:uiPriority w:val="22"/>
    <w:qFormat/>
    <w:rsid w:val="008E5A96"/>
    <w:rPr>
      <w:b/>
      <w:bCs/>
    </w:rPr>
  </w:style>
  <w:style w:type="paragraph" w:styleId="NoSpacing">
    <w:name w:val="No Spacing"/>
    <w:uiPriority w:val="1"/>
    <w:qFormat/>
    <w:rsid w:val="008E5A96"/>
    <w:pPr>
      <w:spacing w:after="0"/>
    </w:pPr>
    <w:rPr>
      <w:rFonts w:ascii="Calibri" w:hAnsi="Calibri" w:cs="Calibri"/>
    </w:rPr>
  </w:style>
  <w:style w:type="character" w:styleId="Hyperlink">
    <w:name w:val="Hyperlink"/>
    <w:basedOn w:val="DefaultParagraphFont"/>
    <w:uiPriority w:val="99"/>
    <w:unhideWhenUsed/>
    <w:rsid w:val="006D1D99"/>
    <w:rPr>
      <w:color w:val="0563C1" w:themeColor="hyperlink"/>
      <w:u w:val="single"/>
    </w:rPr>
  </w:style>
  <w:style w:type="character" w:styleId="FollowedHyperlink">
    <w:name w:val="FollowedHyperlink"/>
    <w:basedOn w:val="DefaultParagraphFont"/>
    <w:uiPriority w:val="99"/>
    <w:semiHidden/>
    <w:unhideWhenUsed/>
    <w:rsid w:val="00B35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ta.org/resources/Documents/Cyber%20Security/2022%20Cyber%20Security/RESPA_News_Monthly_0122_Edition.pdf" TargetMode="External"/><Relationship Id="rId5" Type="http://schemas.openxmlformats.org/officeDocument/2006/relationships/hyperlink" Target="https://www.flta.org/resources/Documents/Cyber%20Security/2022%20Cyber%20Security/Scam%20Ale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Chiotti</dc:creator>
  <cp:keywords/>
  <dc:description/>
  <cp:lastModifiedBy>Scott Merritt</cp:lastModifiedBy>
  <cp:revision>2</cp:revision>
  <dcterms:created xsi:type="dcterms:W3CDTF">2022-01-05T20:06:00Z</dcterms:created>
  <dcterms:modified xsi:type="dcterms:W3CDTF">2022-01-05T20:06:00Z</dcterms:modified>
</cp:coreProperties>
</file>